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5"/>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7" w:history="1">
        <w:r w:rsidRPr="00CD0E10">
          <w:rPr>
            <w:rStyle w:val="a4"/>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a3"/>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8"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a3"/>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a3"/>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a3"/>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9"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10"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sidRPr="00230786">
        <w:rPr>
          <w:rFonts w:ascii="Times New Roman" w:hAnsi="Times New Roman"/>
          <w:b/>
          <w:sz w:val="28"/>
          <w:szCs w:val="28"/>
        </w:rPr>
        <w:t xml:space="preserve">  </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lastRenderedPageBreak/>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особлива увага належить звернути 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lastRenderedPageBreak/>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У 2015-2016 навчальному році вивчення української мови</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School Book C" w:eastAsia="Calibri" w:hAnsi="School Book C" w:cs="School Book C"/>
          <w:color w:val="000000"/>
          <w:sz w:val="28"/>
          <w:szCs w:val="28"/>
        </w:rPr>
        <w:t xml:space="preserve"> </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 досягнення основної освітньої</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D90D52"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w:t>
            </w:r>
            <w:r w:rsidRPr="006B3FE5">
              <w:rPr>
                <w:rFonts w:ascii="Times New Roman" w:hAnsi="Times New Roman" w:cs="Times New Roman"/>
                <w:sz w:val="20"/>
                <w:szCs w:val="20"/>
                <w:lang w:val="uk-UA"/>
              </w:rPr>
              <w:lastRenderedPageBreak/>
              <w:t>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підрозділі «Діалогічне мовлення»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w:t>
            </w:r>
            <w:r w:rsidRPr="006B3FE5">
              <w:rPr>
                <w:rFonts w:ascii="Times New Roman" w:hAnsi="Times New Roman" w:cs="Times New Roman"/>
                <w:b/>
                <w:bCs/>
                <w:sz w:val="20"/>
                <w:szCs w:val="20"/>
                <w:lang w:val="uk-UA"/>
              </w:rPr>
              <w:lastRenderedPageBreak/>
              <w:t xml:space="preserve">класах» </w:t>
            </w:r>
            <w:r w:rsidRPr="006B3FE5">
              <w:rPr>
                <w:rFonts w:ascii="Times New Roman" w:hAnsi="Times New Roman" w:cs="Times New Roman"/>
                <w:sz w:val="20"/>
                <w:szCs w:val="20"/>
                <w:lang w:val="uk-UA"/>
              </w:rPr>
              <w:t>додано  до повторення частин мови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color w:val="008000"/>
                <w:sz w:val="20"/>
                <w:szCs w:val="20"/>
                <w:lang w:val="uk-UA"/>
              </w:rPr>
              <w:t xml:space="preserve">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r w:rsidRPr="006B3FE5">
              <w:rPr>
                <w:rFonts w:ascii="Times New Roman" w:hAnsi="Times New Roman" w:cs="Times New Roman"/>
                <w:b/>
                <w:bCs/>
                <w:color w:val="008080"/>
                <w:sz w:val="20"/>
                <w:szCs w:val="20"/>
                <w:lang w:val="uk-UA"/>
              </w:rPr>
              <w:t xml:space="preserve"> </w:t>
            </w:r>
            <w:r w:rsidRPr="006B3FE5">
              <w:rPr>
                <w:rFonts w:ascii="Times New Roman" w:hAnsi="Times New Roman" w:cs="Times New Roman"/>
                <w:b/>
                <w:bCs/>
                <w:sz w:val="20"/>
                <w:szCs w:val="20"/>
                <w:lang w:val="uk-UA"/>
              </w:rPr>
              <w:t xml:space="preserve"> </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«Оформлен</w:t>
            </w:r>
            <w:r w:rsidRPr="006B3FE5">
              <w:rPr>
                <w:rFonts w:ascii="Times New Roman" w:hAnsi="Times New Roman" w:cs="Times New Roman"/>
                <w:sz w:val="20"/>
                <w:szCs w:val="20"/>
                <w:lang w:val="uk-UA"/>
              </w:rPr>
              <w:lastRenderedPageBreak/>
              <w:t xml:space="preserve">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 </w:t>
            </w: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r w:rsidRPr="006B3FE5">
              <w:rPr>
                <w:rFonts w:ascii="Times New Roman" w:hAnsi="Times New Roman" w:cs="Times New Roman"/>
                <w:sz w:val="20"/>
                <w:szCs w:val="20"/>
                <w:lang w:val="uk-UA"/>
              </w:rPr>
              <w:t xml:space="preserve"> </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 </w:t>
            </w:r>
            <w:r w:rsidRPr="008743CB">
              <w:rPr>
                <w:rFonts w:ascii="Times New Roman" w:hAnsi="Times New Roman" w:cs="Times New Roman"/>
                <w:b/>
                <w:bCs/>
                <w:sz w:val="20"/>
                <w:szCs w:val="20"/>
                <w:lang w:val="en-US"/>
              </w:rPr>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i/>
                <w:iCs/>
                <w:sz w:val="20"/>
                <w:szCs w:val="20"/>
                <w:lang w:val="uk-UA"/>
              </w:rPr>
              <w:t xml:space="preserve"> </w:t>
            </w: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w:t>
            </w:r>
            <w:r w:rsidRPr="006B3FE5">
              <w:rPr>
                <w:rFonts w:ascii="Times New Roman" w:hAnsi="Times New Roman" w:cs="Times New Roman"/>
                <w:sz w:val="20"/>
                <w:szCs w:val="20"/>
                <w:lang w:val="uk-UA"/>
              </w:rPr>
              <w:lastRenderedPageBreak/>
              <w:t xml:space="preserve">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r w:rsidRPr="006B3FE5">
              <w:rPr>
                <w:rFonts w:ascii="Times New Roman" w:hAnsi="Times New Roman" w:cs="Times New Roman"/>
                <w:b/>
                <w:bCs/>
                <w:sz w:val="20"/>
                <w:szCs w:val="20"/>
                <w:lang w:val="uk-UA"/>
              </w:rPr>
              <w:t xml:space="preserve">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w:t>
            </w:r>
            <w:r w:rsidRPr="006B3FE5">
              <w:rPr>
                <w:rFonts w:ascii="Times New Roman" w:eastAsia="Calibri" w:hAnsi="Times New Roman" w:cs="Times New Roman"/>
                <w:b/>
                <w:bCs/>
                <w:sz w:val="20"/>
                <w:szCs w:val="20"/>
                <w:lang w:val="uk-UA" w:eastAsia="en-US"/>
              </w:rPr>
              <w:lastRenderedPageBreak/>
              <w:t xml:space="preserve">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 </w:t>
            </w: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w:t>
            </w:r>
            <w:r w:rsidRPr="006B3FE5">
              <w:rPr>
                <w:rFonts w:ascii="Times New Roman" w:hAnsi="Times New Roman" w:cs="Times New Roman"/>
                <w:b/>
                <w:bCs/>
                <w:sz w:val="20"/>
                <w:szCs w:val="20"/>
                <w:lang w:val="uk-UA"/>
              </w:rPr>
              <w:lastRenderedPageBreak/>
              <w:t xml:space="preserve">(«Культура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w:t>
            </w:r>
            <w:r w:rsidRPr="006B3FE5">
              <w:rPr>
                <w:rFonts w:ascii="Times New Roman" w:hAnsi="Times New Roman" w:cs="Times New Roman"/>
                <w:color w:val="008080"/>
                <w:sz w:val="20"/>
                <w:szCs w:val="20"/>
                <w:lang w:val="uk-UA"/>
              </w:rPr>
              <w:t xml:space="preserve"> </w:t>
            </w:r>
            <w:r w:rsidRPr="006B3FE5">
              <w:rPr>
                <w:rFonts w:ascii="Times New Roman" w:hAnsi="Times New Roman" w:cs="Times New Roman"/>
                <w:sz w:val="20"/>
                <w:szCs w:val="20"/>
                <w:lang w:val="uk-UA"/>
              </w:rPr>
              <w:t>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lastRenderedPageBreak/>
              <w:t xml:space="preserve"> </w:t>
            </w:r>
            <w:r w:rsidRPr="006B3FE5">
              <w:rPr>
                <w:rFonts w:ascii="Times New Roman" w:hAnsi="Times New Roman" w:cs="Times New Roman"/>
                <w:b/>
                <w:bCs/>
                <w:sz w:val="20"/>
                <w:szCs w:val="20"/>
                <w:lang w:val="uk-UA"/>
              </w:rPr>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color w:val="000000"/>
                <w:sz w:val="20"/>
                <w:szCs w:val="20"/>
                <w:lang w:val="uk-UA"/>
              </w:rPr>
              <w:t xml:space="preserve"> </w:t>
            </w: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Синтаксис»,</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 xml:space="preserve">до виду переказу </w:t>
            </w:r>
            <w:r w:rsidRPr="008743CB">
              <w:rPr>
                <w:rFonts w:ascii="Times New Roman" w:hAnsi="Times New Roman" w:cs="Times New Roman"/>
                <w:sz w:val="20"/>
                <w:szCs w:val="20"/>
                <w:lang w:val="uk-UA"/>
              </w:rPr>
              <w:lastRenderedPageBreak/>
              <w:t>«</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lastRenderedPageBreak/>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sz w:val="20"/>
                <w:szCs w:val="20"/>
                <w:lang w:val="uk-UA"/>
              </w:rPr>
              <w:t xml:space="preserve"> компонентів його змісту, сприймання на слух прямо не виражених оцінок та емоцій». </w:t>
            </w:r>
            <w:r w:rsidRPr="008743CB">
              <w:rPr>
                <w:rFonts w:ascii="Arial" w:hAnsi="Arial" w:cs="Arial"/>
                <w:b/>
                <w:bCs/>
                <w:sz w:val="20"/>
                <w:szCs w:val="20"/>
                <w:lang w:val="uk-UA"/>
              </w:rPr>
              <w:t xml:space="preserve">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мовленнєвій змістовій лінії, 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 xml:space="preserve">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Arial" w:hAnsi="Arial" w:cs="Arial"/>
                <w:sz w:val="20"/>
                <w:szCs w:val="20"/>
                <w:lang w:val="uk-UA"/>
              </w:rPr>
              <w:t xml:space="preserve">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w:t>
            </w:r>
            <w:r w:rsidRPr="006B3FE5">
              <w:rPr>
                <w:rFonts w:ascii="Times New Roman" w:hAnsi="Times New Roman" w:cs="Times New Roman"/>
                <w:b/>
                <w:bCs/>
                <w:sz w:val="20"/>
                <w:szCs w:val="20"/>
                <w:lang w:val="uk-UA"/>
              </w:rPr>
              <w:lastRenderedPageBreak/>
              <w:t xml:space="preserve">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w:t>
            </w:r>
            <w:r w:rsidRPr="006B3FE5">
              <w:rPr>
                <w:rFonts w:ascii="Times New Roman" w:hAnsi="Times New Roman" w:cs="Times New Roman"/>
                <w:b/>
                <w:bCs/>
                <w:sz w:val="20"/>
                <w:szCs w:val="20"/>
                <w:lang w:val="uk-UA"/>
              </w:rPr>
              <w:lastRenderedPageBreak/>
              <w:t>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w:t>
            </w:r>
            <w:r w:rsidRPr="006B3FE5">
              <w:rPr>
                <w:rFonts w:ascii="Times New Roman" w:hAnsi="Times New Roman" w:cs="Times New Roman"/>
                <w:sz w:val="20"/>
                <w:szCs w:val="20"/>
                <w:lang w:val="uk-UA"/>
              </w:rPr>
              <w:lastRenderedPageBreak/>
              <w:t>год.  із теми «Речення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w:t>
            </w:r>
            <w:r w:rsidRPr="006B3FE5">
              <w:rPr>
                <w:rFonts w:ascii="Times New Roman" w:hAnsi="Times New Roman" w:cs="Times New Roman"/>
                <w:b/>
                <w:bCs/>
                <w:sz w:val="20"/>
                <w:szCs w:val="20"/>
                <w:lang w:val="uk-UA"/>
              </w:rPr>
              <w:lastRenderedPageBreak/>
              <w:t>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8743CB">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підрозділі «Монологічне</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8743CB">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w:t>
            </w:r>
            <w:r w:rsidRPr="006B3FE5">
              <w:rPr>
                <w:rFonts w:ascii="Times New Roman" w:hAnsi="Times New Roman" w:cs="Times New Roman"/>
                <w:b/>
                <w:bCs/>
                <w:sz w:val="20"/>
                <w:szCs w:val="20"/>
                <w:lang w:val="uk-UA"/>
              </w:rPr>
              <w:lastRenderedPageBreak/>
              <w:t xml:space="preserve">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w:t>
            </w:r>
            <w:r w:rsidRPr="006B3FE5">
              <w:rPr>
                <w:rFonts w:ascii="Times New Roman" w:eastAsia="Calibri" w:hAnsi="Times New Roman" w:cs="Times New Roman"/>
                <w:sz w:val="20"/>
                <w:szCs w:val="20"/>
                <w:lang w:val="uk-UA" w:eastAsia="en-US"/>
              </w:rPr>
              <w:t xml:space="preserve"> </w:t>
            </w:r>
            <w:r w:rsidRPr="006B3FE5">
              <w:rPr>
                <w:rFonts w:ascii="Times New Roman" w:eastAsia="Calibri" w:hAnsi="Times New Roman" w:cs="Times New Roman"/>
                <w:b/>
                <w:bCs/>
                <w:sz w:val="20"/>
                <w:szCs w:val="20"/>
                <w:lang w:val="uk-UA" w:eastAsia="en-US"/>
              </w:rPr>
              <w:t>знаків</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sz w:val="28"/>
          <w:szCs w:val="28"/>
          <w:lang w:val="uk-UA"/>
        </w:rPr>
        <w:t xml:space="preserve"> </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1"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від 29.05.2015</w:t>
      </w:r>
      <w:r w:rsidRPr="00B60A7F">
        <w:rPr>
          <w:rFonts w:ascii="Times New Roman" w:hAnsi="Times New Roman" w:cs="Times New Roman"/>
          <w:sz w:val="28"/>
          <w:szCs w:val="28"/>
          <w:u w:val="single"/>
          <w:lang w:val="uk-UA"/>
        </w:rPr>
        <w:t xml:space="preserve"> </w:t>
      </w:r>
      <w:r w:rsidRPr="00B60A7F">
        <w:rPr>
          <w:rFonts w:ascii="Times New Roman" w:hAnsi="Times New Roman" w:cs="Times New Roman"/>
          <w:sz w:val="28"/>
          <w:szCs w:val="28"/>
          <w:lang w:val="uk-UA"/>
        </w:rPr>
        <w:t xml:space="preserve">№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2"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b/>
          <w:bCs/>
          <w:i/>
          <w:iCs/>
          <w:sz w:val="28"/>
          <w:szCs w:val="28"/>
          <w:lang w:val="uk-UA" w:eastAsia="en-US"/>
        </w:rPr>
        <w:t xml:space="preserve"> </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w:t>
      </w:r>
      <w:r w:rsidRPr="00B60A7F">
        <w:rPr>
          <w:rFonts w:ascii="Times New Roman" w:eastAsia="Calibri" w:hAnsi="Times New Roman" w:cs="Times New Roman"/>
          <w:b/>
          <w:bCs/>
          <w:sz w:val="28"/>
          <w:szCs w:val="28"/>
          <w:lang w:val="uk-UA" w:eastAsia="en-US"/>
        </w:rPr>
        <w:t xml:space="preserve"> </w:t>
      </w:r>
      <w:r w:rsidRPr="00B60A7F">
        <w:rPr>
          <w:rFonts w:ascii="Times New Roman" w:eastAsia="Calibri" w:hAnsi="Times New Roman" w:cs="Times New Roman"/>
          <w:sz w:val="28"/>
          <w:szCs w:val="28"/>
          <w:lang w:val="uk-UA" w:eastAsia="en-US"/>
        </w:rPr>
        <w:t xml:space="preserve">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Antiqua" w:hAnsi="Antiqua" w:cs="Antiqua"/>
          <w:color w:val="161616"/>
          <w:sz w:val="28"/>
          <w:szCs w:val="28"/>
          <w:lang w:val="uk-UA"/>
        </w:rPr>
        <w:t xml:space="preserve">      </w:t>
      </w: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lastRenderedPageBreak/>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 xml:space="preserve">Уроки </w:t>
            </w:r>
            <w:r w:rsidRPr="00B60A7F">
              <w:rPr>
                <w:rFonts w:ascii="Times New Roman" w:eastAsia="Calibri" w:hAnsi="Times New Roman" w:cs="Times New Roman"/>
                <w:bCs/>
                <w:sz w:val="28"/>
                <w:szCs w:val="28"/>
                <w:lang w:eastAsia="en-US"/>
              </w:rPr>
              <w:lastRenderedPageBreak/>
              <w:t>позакласного читання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lastRenderedPageBreak/>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r w:rsidRPr="00B60A7F">
        <w:rPr>
          <w:rFonts w:ascii="Times New Roman" w:eastAsia="Calibri" w:hAnsi="Times New Roman" w:cs="Times New Roman"/>
          <w:sz w:val="28"/>
          <w:szCs w:val="28"/>
          <w:lang w:val="uk-UA" w:eastAsia="en-US"/>
        </w:rPr>
        <w:t xml:space="preserve">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тератури</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r w:rsidRPr="00B60A7F">
        <w:rPr>
          <w:rFonts w:ascii="Times New Roman" w:eastAsia="Calibri" w:hAnsi="Times New Roman" w:cs="Times New Roman"/>
          <w:i/>
          <w:iCs/>
          <w:sz w:val="28"/>
          <w:szCs w:val="28"/>
          <w:lang w:eastAsia="en-US"/>
        </w:rPr>
        <w:t xml:space="preserve"> </w:t>
      </w:r>
      <w:r w:rsidRPr="00B60A7F">
        <w:rPr>
          <w:rFonts w:ascii="Times New Roman" w:eastAsia="Calibri" w:hAnsi="Times New Roman" w:cs="Times New Roman"/>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w:t>
      </w:r>
      <w:r w:rsidRPr="00C02077">
        <w:rPr>
          <w:rFonts w:asciiTheme="minorHAnsi" w:eastAsiaTheme="minorHAnsi" w:hAnsiTheme="minorHAnsi" w:cstheme="minorBidi"/>
          <w:lang w:val="uk-UA" w:eastAsia="en-US"/>
        </w:rPr>
        <w:t xml:space="preserve"> </w:t>
      </w:r>
      <w:r w:rsidRPr="00C02077">
        <w:rPr>
          <w:rFonts w:ascii="Times New Roman" w:eastAsiaTheme="minorHAnsi" w:hAnsi="Times New Roman" w:cs="Times New Roman"/>
          <w:sz w:val="28"/>
          <w:szCs w:val="28"/>
          <w:lang w:val="uk-UA" w:eastAsia="en-US"/>
        </w:rPr>
        <w:t>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 xml:space="preserve">мовою (укладачі:  Т.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З метою уникнення дублювання уроків української мови й образотворчого мистецтва у</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 xml:space="preserve">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i/>
          <w:sz w:val="28"/>
          <w:szCs w:val="28"/>
          <w:lang w:val="uk-UA" w:eastAsia="en-US"/>
        </w:rPr>
        <w:t xml:space="preserve"> </w:t>
      </w:r>
      <w:r w:rsidRPr="00C02077">
        <w:rPr>
          <w:rFonts w:ascii="Times New Roman" w:eastAsia="Calibri" w:hAnsi="Times New Roman" w:cs="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lastRenderedPageBreak/>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
          <w:bCs/>
          <w:sz w:val="28"/>
          <w:szCs w:val="28"/>
          <w:lang w:val="uk-UA" w:eastAsia="en-US"/>
        </w:rPr>
        <w:t xml:space="preserve"> </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r w:rsidRPr="00D25B0A">
        <w:rPr>
          <w:rFonts w:ascii="Times New Roman" w:eastAsiaTheme="minorHAnsi" w:hAnsi="Times New Roman" w:cs="Times New Roman"/>
          <w:bCs/>
          <w:iCs/>
          <w:sz w:val="28"/>
          <w:szCs w:val="28"/>
          <w:lang w:val="uk-UA" w:eastAsia="en-US"/>
        </w:rPr>
        <w:t xml:space="preserve"> </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r w:rsidRPr="00C02077">
        <w:rPr>
          <w:rFonts w:ascii="Times New Roman" w:hAnsi="Times New Roman" w:cs="Times New Roman"/>
          <w:b/>
          <w:bCs/>
          <w:sz w:val="28"/>
          <w:szCs w:val="28"/>
        </w:rPr>
        <w:t xml:space="preserve"> </w:t>
      </w:r>
      <w:r w:rsidRPr="00C02077">
        <w:rPr>
          <w:rFonts w:ascii="Times New Roman" w:hAnsi="Times New Roman" w:cs="Times New Roman"/>
          <w:i/>
          <w:iCs/>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3"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при цьому побажання учнів та їх батьків, загальноосвітній навчальний заклад.</w:t>
      </w:r>
      <w:r w:rsidRPr="00C02077">
        <w:rPr>
          <w:rFonts w:ascii="Times New Roman" w:hAnsi="Times New Roman" w:cs="Times New Roman"/>
          <w:color w:val="FF0000"/>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 xml:space="preserve">                 </w:t>
      </w: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r w:rsidRPr="00C02077">
        <w:rPr>
          <w:rFonts w:ascii="Times New Roman" w:hAnsi="Times New Roman" w:cs="Times New Roman"/>
          <w:sz w:val="28"/>
          <w:szCs w:val="28"/>
          <w:lang w:val="uk-UA"/>
        </w:rPr>
        <w:t xml:space="preserve"> </w:t>
      </w:r>
      <w:hyperlink r:id="rId14"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t xml:space="preserve"> </w:t>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lastRenderedPageBreak/>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15"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6"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7"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9"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CD0E10" w:rsidP="00E44DD0">
      <w:pPr>
        <w:ind w:firstLine="708"/>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CD0E10" w:rsidP="00E44DD0">
      <w:pPr>
        <w:ind w:firstLine="0"/>
        <w:rPr>
          <w:rFonts w:ascii="Times New Roman" w:eastAsia="Calibri" w:hAnsi="Times New Roman" w:cs="Times New Roman"/>
          <w:sz w:val="28"/>
          <w:szCs w:val="28"/>
          <w:lang w:val="uk-UA" w:eastAsia="en-US"/>
        </w:rPr>
      </w:pPr>
      <w:hyperlink r:id="rId21"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lastRenderedPageBreak/>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CD0E10" w:rsidP="00E44DD0">
      <w:pPr>
        <w:ind w:firstLine="0"/>
        <w:rPr>
          <w:rFonts w:ascii="Times New Roman" w:eastAsia="Calibri" w:hAnsi="Times New Roman" w:cs="Times New Roman"/>
          <w:sz w:val="28"/>
          <w:szCs w:val="28"/>
          <w:u w:val="single"/>
          <w:lang w:val="uk-UA" w:eastAsia="en-US"/>
        </w:rPr>
      </w:pPr>
      <w:hyperlink r:id="rId22"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Хто такі спадкодавець і спадкоємець. Що таке заповіт. Як заповісти майно. Як </w:t>
      </w:r>
      <w:r w:rsidRPr="00E44DD0">
        <w:rPr>
          <w:rFonts w:ascii="Times New Roman" w:eastAsia="Calibri" w:hAnsi="Times New Roman" w:cs="Times New Roman"/>
          <w:color w:val="000000"/>
          <w:sz w:val="28"/>
          <w:szCs w:val="28"/>
          <w:lang w:val="uk-UA"/>
        </w:rPr>
        <w:lastRenderedPageBreak/>
        <w:t>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w:t>
      </w:r>
      <w:r w:rsidRPr="00E44DD0">
        <w:rPr>
          <w:rFonts w:ascii="Times New Roman" w:eastAsia="Calibri" w:hAnsi="Times New Roman" w:cs="Times New Roman"/>
          <w:sz w:val="28"/>
          <w:szCs w:val="28"/>
          <w:lang w:val="uk-UA" w:eastAsia="en-US"/>
        </w:rPr>
        <w:lastRenderedPageBreak/>
        <w:t>№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3"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4"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5"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w:t>
      </w:r>
      <w:r w:rsidRPr="00E44DD0">
        <w:rPr>
          <w:rFonts w:ascii="Times New Roman" w:eastAsia="Calibri" w:hAnsi="Times New Roman" w:cs="Times New Roman"/>
          <w:sz w:val="28"/>
          <w:szCs w:val="28"/>
          <w:lang w:val="uk-UA" w:eastAsia="en-US"/>
        </w:rPr>
        <w:lastRenderedPageBreak/>
        <w:t>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6" w:history="1">
        <w:r w:rsidRPr="001A4179">
          <w:rPr>
            <w:rStyle w:val="a4"/>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w:t>
      </w:r>
      <w:r w:rsidRPr="008C2431">
        <w:rPr>
          <w:rFonts w:ascii="Times New Roman" w:hAnsi="Times New Roman"/>
          <w:color w:val="000000"/>
          <w:sz w:val="28"/>
          <w:szCs w:val="28"/>
          <w:lang w:eastAsia="uk-UA"/>
        </w:rPr>
        <w:lastRenderedPageBreak/>
        <w:t>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w:t>
      </w:r>
      <w:r w:rsidRPr="008C2431">
        <w:rPr>
          <w:rFonts w:ascii="Times New Roman" w:hAnsi="Times New Roman"/>
          <w:sz w:val="28"/>
          <w:szCs w:val="28"/>
        </w:rPr>
        <w:lastRenderedPageBreak/>
        <w:t xml:space="preserve">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lastRenderedPageBreak/>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27" w:history="1">
        <w:r w:rsidRPr="001A4179">
          <w:rPr>
            <w:rStyle w:val="a4"/>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8" w:history="1">
        <w:r w:rsidRPr="001A4179">
          <w:rPr>
            <w:rStyle w:val="a4"/>
            <w:rFonts w:ascii="Times New Roman" w:hAnsi="Times New Roman"/>
            <w:color w:val="auto"/>
            <w:sz w:val="28"/>
            <w:szCs w:val="28"/>
          </w:rPr>
          <w:t>https://sites.google.com/site</w:t>
        </w:r>
      </w:hyperlink>
      <w:r w:rsidRPr="001A4179">
        <w:rPr>
          <w:rFonts w:ascii="Times New Roman" w:hAnsi="Times New Roman"/>
          <w:sz w:val="28"/>
          <w:szCs w:val="28"/>
        </w:rPr>
        <w:t>;</w:t>
      </w:r>
      <w:hyperlink r:id="rId29" w:history="1">
        <w:r w:rsidRPr="001A4179">
          <w:rPr>
            <w:rStyle w:val="a4"/>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r w:rsidRPr="00AE6571">
        <w:rPr>
          <w:rFonts w:ascii="Times New Roman" w:hAnsi="Times New Roman" w:cs="Times New Roman"/>
          <w:b/>
          <w:w w:val="107"/>
          <w:sz w:val="28"/>
          <w:szCs w:val="28"/>
          <w:lang w:val="uk-UA" w:eastAsia="x-none"/>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eastAsia="x-none"/>
        </w:rPr>
      </w:pPr>
      <w:r w:rsidRPr="00AE6571">
        <w:rPr>
          <w:rFonts w:ascii="Times New Roman" w:hAnsi="Times New Roman" w:cs="Times New Roman"/>
          <w:spacing w:val="45"/>
          <w:sz w:val="28"/>
          <w:szCs w:val="28"/>
          <w:lang w:val="uk-UA" w:eastAsia="x-none"/>
        </w:rPr>
        <w:t xml:space="preserve">У </w:t>
      </w:r>
      <w:r w:rsidRPr="00AE6571">
        <w:rPr>
          <w:rFonts w:ascii="Times New Roman" w:hAnsi="Times New Roman" w:cs="Times New Roman"/>
          <w:w w:val="108"/>
          <w:sz w:val="28"/>
          <w:szCs w:val="28"/>
          <w:lang w:val="uk-UA" w:eastAsia="x-none"/>
        </w:rPr>
        <w:t>2015/2016 навчальному</w:t>
      </w:r>
      <w:r w:rsidRPr="00AE6571">
        <w:rPr>
          <w:rFonts w:ascii="Times New Roman" w:hAnsi="Times New Roman" w:cs="Times New Roman"/>
          <w:spacing w:val="18"/>
          <w:w w:val="108"/>
          <w:sz w:val="28"/>
          <w:szCs w:val="28"/>
          <w:lang w:val="uk-UA" w:eastAsia="x-none"/>
        </w:rPr>
        <w:t xml:space="preserve"> </w:t>
      </w:r>
      <w:r w:rsidRPr="00AE6571">
        <w:rPr>
          <w:rFonts w:ascii="Times New Roman" w:hAnsi="Times New Roman" w:cs="Times New Roman"/>
          <w:sz w:val="28"/>
          <w:szCs w:val="28"/>
          <w:lang w:val="uk-UA" w:eastAsia="x-none"/>
        </w:rPr>
        <w:t xml:space="preserve">році 7 класи </w:t>
      </w:r>
      <w:r w:rsidRPr="00AE6571">
        <w:rPr>
          <w:rFonts w:ascii="Times New Roman" w:hAnsi="Times New Roman" w:cs="Times New Roman"/>
          <w:w w:val="105"/>
          <w:sz w:val="28"/>
          <w:szCs w:val="28"/>
          <w:lang w:val="uk-UA" w:eastAsia="x-none"/>
        </w:rPr>
        <w:t>загальноосвітніх</w:t>
      </w:r>
      <w:r w:rsidRPr="00AE6571">
        <w:rPr>
          <w:rFonts w:ascii="Times New Roman" w:hAnsi="Times New Roman" w:cs="Times New Roman"/>
          <w:spacing w:val="25"/>
          <w:w w:val="105"/>
          <w:sz w:val="28"/>
          <w:szCs w:val="28"/>
          <w:lang w:val="uk-UA" w:eastAsia="x-none"/>
        </w:rPr>
        <w:t xml:space="preserve"> </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07"/>
          <w:sz w:val="28"/>
          <w:szCs w:val="28"/>
          <w:lang w:val="uk-UA" w:eastAsia="x-none"/>
        </w:rPr>
        <w:t>в</w:t>
      </w:r>
      <w:r w:rsidRPr="00AE6571">
        <w:rPr>
          <w:rFonts w:ascii="Times New Roman" w:hAnsi="Times New Roman" w:cs="Times New Roman"/>
          <w:w w:val="104"/>
          <w:sz w:val="28"/>
          <w:szCs w:val="28"/>
          <w:lang w:val="uk-UA" w:eastAsia="x-none"/>
        </w:rPr>
        <w:t>ч</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10"/>
          <w:sz w:val="28"/>
          <w:szCs w:val="28"/>
          <w:lang w:val="uk-UA" w:eastAsia="x-none"/>
        </w:rPr>
        <w:t>л</w:t>
      </w:r>
      <w:r w:rsidRPr="00AE6571">
        <w:rPr>
          <w:rFonts w:ascii="Times New Roman" w:hAnsi="Times New Roman" w:cs="Times New Roman"/>
          <w:w w:val="105"/>
          <w:sz w:val="28"/>
          <w:szCs w:val="28"/>
          <w:lang w:val="uk-UA" w:eastAsia="x-none"/>
        </w:rPr>
        <w:t>ь</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9"/>
          <w:sz w:val="28"/>
          <w:szCs w:val="28"/>
          <w:lang w:val="uk-UA" w:eastAsia="x-none"/>
        </w:rPr>
        <w:t>и</w:t>
      </w:r>
      <w:r w:rsidRPr="00AE6571">
        <w:rPr>
          <w:rFonts w:ascii="Times New Roman" w:hAnsi="Times New Roman" w:cs="Times New Roman"/>
          <w:w w:val="103"/>
          <w:sz w:val="28"/>
          <w:szCs w:val="28"/>
          <w:lang w:val="uk-UA" w:eastAsia="x-none"/>
        </w:rPr>
        <w:t xml:space="preserve">х </w:t>
      </w:r>
      <w:r w:rsidRPr="00AE6571">
        <w:rPr>
          <w:rFonts w:ascii="Times New Roman" w:hAnsi="Times New Roman" w:cs="Times New Roman"/>
          <w:sz w:val="28"/>
          <w:szCs w:val="28"/>
          <w:lang w:val="uk-UA" w:eastAsia="x-none"/>
        </w:rPr>
        <w:lastRenderedPageBreak/>
        <w:t xml:space="preserve">закладів продовжать навчання за </w:t>
      </w:r>
      <w:r w:rsidRPr="00AE6571">
        <w:rPr>
          <w:rFonts w:ascii="Times New Roman" w:hAnsi="Times New Roman" w:cs="Times New Roman"/>
          <w:w w:val="106"/>
          <w:sz w:val="28"/>
          <w:szCs w:val="28"/>
          <w:lang w:val="uk-UA" w:eastAsia="x-none"/>
        </w:rPr>
        <w:t>про</w:t>
      </w:r>
      <w:r w:rsidRPr="00AE6571">
        <w:rPr>
          <w:rFonts w:ascii="Times New Roman" w:hAnsi="Times New Roman" w:cs="Times New Roman"/>
          <w:sz w:val="28"/>
          <w:szCs w:val="28"/>
          <w:lang w:val="uk-UA" w:eastAsia="x-none"/>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eastAsia="x-none"/>
        </w:rPr>
        <w:t xml:space="preserve">розміщеною на сайті Міністерства освіти і науки України </w:t>
      </w:r>
      <w:r w:rsidRPr="00AB4630">
        <w:rPr>
          <w:rFonts w:ascii="Times New Roman" w:hAnsi="Times New Roman" w:cs="Times New Roman"/>
          <w:sz w:val="28"/>
          <w:szCs w:val="28"/>
          <w:lang w:val="uk-UA" w:eastAsia="x-none"/>
        </w:rPr>
        <w:t>(</w:t>
      </w:r>
      <w:hyperlink r:id="rId30" w:history="1">
        <w:r w:rsidRPr="00AB4630">
          <w:rPr>
            <w:rFonts w:ascii="Times New Roman" w:hAnsi="Times New Roman" w:cs="Times New Roman"/>
            <w:sz w:val="28"/>
            <w:szCs w:val="28"/>
            <w:u w:val="single"/>
            <w:lang w:val="uk-UA" w:eastAsia="x-none"/>
          </w:rPr>
          <w:t>www.mon.gov.ua/ua//activity/education/56/general-secondary-education/educati</w:t>
        </w:r>
        <w:r w:rsidRPr="00AB4630">
          <w:rPr>
            <w:rFonts w:ascii="Times New Roman" w:hAnsi="Times New Roman" w:cs="Times New Roman"/>
            <w:sz w:val="28"/>
            <w:szCs w:val="28"/>
            <w:u w:val="single"/>
            <w:lang w:val="uk-UA" w:eastAsia="x-none"/>
          </w:rPr>
          <w:br/>
          <w:t>onal_programs/1349869088/</w:t>
        </w:r>
      </w:hyperlink>
      <w:r w:rsidRPr="00AB4630">
        <w:rPr>
          <w:rFonts w:ascii="Times New Roman" w:hAnsi="Times New Roman" w:cs="Times New Roman"/>
          <w:sz w:val="28"/>
          <w:szCs w:val="28"/>
          <w:lang w:val="uk-UA" w:eastAsia="x-none"/>
        </w:rPr>
        <w:t>)</w:t>
      </w:r>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eastAsia="x-none"/>
        </w:rPr>
        <w:t xml:space="preserve"> </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eastAsia="x-none"/>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eastAsia="x-none"/>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eastAsia="x-none"/>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eastAsia="x-none"/>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eastAsia="x-none"/>
        </w:rPr>
        <w:t>компетентнісний підхід</w:t>
      </w:r>
      <w:r w:rsidRPr="00AE6571">
        <w:rPr>
          <w:rFonts w:ascii="Times New Roman" w:hAnsi="Times New Roman" w:cs="Times New Roman"/>
          <w:sz w:val="28"/>
          <w:szCs w:val="28"/>
          <w:lang w:val="uk-UA" w:eastAsia="x-none"/>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bookmarkStart w:id="0" w:name="538"/>
      <w:bookmarkEnd w:id="0"/>
      <w:r w:rsidRPr="00AE6571">
        <w:rPr>
          <w:rFonts w:ascii="Times New Roman" w:hAnsi="Times New Roman" w:cs="Times New Roman"/>
          <w:sz w:val="28"/>
          <w:szCs w:val="28"/>
          <w:lang w:val="uk-UA" w:eastAsia="x-none"/>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eastAsia="x-none"/>
        </w:rPr>
        <w:t>дні роки, вводиться поняття лінійного рівняння з однією змінно</w:t>
      </w:r>
      <w:r w:rsidRPr="00AE6571">
        <w:rPr>
          <w:rFonts w:ascii="Times New Roman" w:hAnsi="Times New Roman" w:cs="Times New Roman"/>
          <w:sz w:val="28"/>
          <w:szCs w:val="28"/>
          <w:lang w:val="uk-UA" w:eastAsia="x-none"/>
        </w:rPr>
        <w:t xml:space="preserve">ю. Розглядаються </w:t>
      </w:r>
      <w:r w:rsidRPr="00AE6571">
        <w:rPr>
          <w:rFonts w:ascii="Times New Roman" w:hAnsi="Times New Roman" w:cs="Times New Roman"/>
          <w:sz w:val="28"/>
          <w:szCs w:val="28"/>
          <w:lang w:val="uk-UA" w:eastAsia="x-none"/>
        </w:rPr>
        <w:lastRenderedPageBreak/>
        <w:t>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eastAsia="x-none"/>
        </w:rPr>
      </w:pPr>
      <w:r w:rsidRPr="00AE6571">
        <w:rPr>
          <w:rFonts w:ascii="Times New Roman" w:hAnsi="Times New Roman" w:cs="Times New Roman"/>
          <w:sz w:val="28"/>
          <w:szCs w:val="28"/>
          <w:lang w:val="uk-UA" w:eastAsia="x-none"/>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eastAsia="x-none"/>
        </w:rPr>
        <w:t>о підлягають вивченню, поступово збільшується. Під час вивче</w:t>
      </w:r>
      <w:r w:rsidRPr="00AE6571">
        <w:rPr>
          <w:rFonts w:ascii="Times New Roman" w:hAnsi="Times New Roman" w:cs="Times New Roman"/>
          <w:sz w:val="28"/>
          <w:szCs w:val="28"/>
          <w:lang w:val="uk-UA" w:eastAsia="x-none"/>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Головна лінія</w:t>
      </w:r>
      <w:r w:rsidRPr="00AE6571">
        <w:rPr>
          <w:rFonts w:ascii="Times New Roman" w:hAnsi="Times New Roman" w:cs="Times New Roman"/>
          <w:i/>
          <w:sz w:val="28"/>
          <w:szCs w:val="28"/>
          <w:lang w:val="uk-UA" w:eastAsia="x-none"/>
        </w:rPr>
        <w:t xml:space="preserve"> </w:t>
      </w:r>
      <w:r w:rsidRPr="00AE6571">
        <w:rPr>
          <w:rFonts w:ascii="Times New Roman" w:hAnsi="Times New Roman" w:cs="Times New Roman"/>
          <w:b/>
          <w:sz w:val="28"/>
          <w:szCs w:val="28"/>
          <w:lang w:val="uk-UA" w:eastAsia="x-none"/>
        </w:rPr>
        <w:t>курсу геометрії</w:t>
      </w:r>
      <w:r w:rsidRPr="00AE6571">
        <w:rPr>
          <w:rFonts w:ascii="Times New Roman" w:hAnsi="Times New Roman" w:cs="Times New Roman"/>
          <w:b/>
          <w:i/>
          <w:sz w:val="28"/>
          <w:szCs w:val="28"/>
          <w:lang w:val="uk-UA" w:eastAsia="x-none"/>
        </w:rPr>
        <w:t xml:space="preserve"> </w:t>
      </w:r>
      <w:r w:rsidRPr="00AE6571">
        <w:rPr>
          <w:rFonts w:ascii="Times New Roman" w:hAnsi="Times New Roman" w:cs="Times New Roman"/>
          <w:sz w:val="28"/>
          <w:szCs w:val="28"/>
          <w:lang w:val="uk-UA" w:eastAsia="x-none"/>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eastAsia="x-none"/>
        </w:rPr>
        <w:t>точка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пряма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площина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належати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між</w:t>
      </w:r>
      <w:r w:rsidRPr="00AE6571">
        <w:rPr>
          <w:rFonts w:ascii="Times New Roman" w:hAnsi="Times New Roman" w:cs="Times New Roman"/>
          <w:sz w:val="28"/>
          <w:szCs w:val="28"/>
          <w:lang w:val="uk-UA" w:eastAsia="x-none"/>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eastAsia="x-none"/>
        </w:rPr>
        <w:t xml:space="preserve">Поглиблюються і систематизуються відомості про геометричні </w:t>
      </w:r>
      <w:r w:rsidRPr="00AE6571">
        <w:rPr>
          <w:rFonts w:ascii="Times New Roman" w:hAnsi="Times New Roman" w:cs="Times New Roman"/>
          <w:sz w:val="28"/>
          <w:szCs w:val="28"/>
          <w:lang w:val="uk-UA" w:eastAsia="x-none"/>
        </w:rPr>
        <w:t>величини: довжину, градусну міру кута, площу, об’єм.</w:t>
      </w:r>
      <w:r w:rsidRPr="00AE6571">
        <w:rPr>
          <w:rFonts w:ascii="Times New Roman" w:hAnsi="Times New Roman" w:cs="Times New Roman"/>
          <w:kern w:val="20"/>
          <w:sz w:val="28"/>
          <w:szCs w:val="28"/>
          <w:lang w:val="uk-UA" w:eastAsia="x-none"/>
        </w:rPr>
        <w:t xml:space="preserve"> </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w:t>
      </w:r>
      <w:r w:rsidRPr="00F552A9">
        <w:rPr>
          <w:rFonts w:ascii="Times New Roman" w:hAnsi="Times New Roman" w:cs="Times New Roman"/>
          <w:color w:val="000000"/>
          <w:sz w:val="28"/>
          <w:szCs w:val="28"/>
          <w:lang w:val="uk-UA"/>
        </w:rPr>
        <w:lastRenderedPageBreak/>
        <w:t xml:space="preserve">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r w:rsidRPr="00F552A9">
        <w:rPr>
          <w:rFonts w:ascii="Times New Roman" w:hAnsi="Times New Roman" w:cs="Times New Roman"/>
          <w:color w:val="000000"/>
          <w:sz w:val="28"/>
          <w:szCs w:val="28"/>
          <w:lang w:val="uk-UA" w:eastAsia="uk-UA"/>
        </w:rPr>
        <w:t xml:space="preserve"> </w:t>
      </w:r>
      <w:hyperlink r:id="rId31"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2"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CD0E10" w:rsidP="00827A2F">
      <w:pPr>
        <w:ind w:left="777" w:firstLine="0"/>
        <w:jc w:val="left"/>
        <w:textAlignment w:val="baseline"/>
        <w:rPr>
          <w:rFonts w:ascii="Times New Roman" w:hAnsi="Times New Roman" w:cs="Times New Roman"/>
          <w:color w:val="000000"/>
          <w:sz w:val="28"/>
          <w:szCs w:val="28"/>
          <w:lang w:val="uk-UA"/>
        </w:rPr>
      </w:pPr>
      <w:hyperlink r:id="rId33" w:history="1">
        <w:r w:rsidR="00287C7B" w:rsidRPr="00E45D50">
          <w:rPr>
            <w:rStyle w:val="a4"/>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 xml:space="preserve">«Розв’язування компетентнісних задач», що є однією з важливих складових роботи </w:t>
      </w:r>
      <w:r w:rsidRPr="00F552A9">
        <w:rPr>
          <w:rFonts w:ascii="Times New Roman" w:hAnsi="Times New Roman" w:cs="Times New Roman"/>
          <w:color w:val="000000"/>
          <w:sz w:val="28"/>
          <w:szCs w:val="28"/>
          <w:lang w:val="uk-UA"/>
        </w:rPr>
        <w:lastRenderedPageBreak/>
        <w:t>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i/>
          <w:iCs/>
          <w:color w:val="000000"/>
          <w:sz w:val="28"/>
          <w:szCs w:val="28"/>
          <w:lang w:val="uk-UA"/>
        </w:rPr>
        <w:t xml:space="preserve"> </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CD0E10"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CD0E10" w:rsidP="00F552A9">
      <w:pPr>
        <w:ind w:firstLine="720"/>
        <w:textAlignment w:val="baseline"/>
        <w:rPr>
          <w:rFonts w:ascii="Times New Roman" w:hAnsi="Times New Roman" w:cs="Times New Roman"/>
          <w:sz w:val="28"/>
          <w:szCs w:val="28"/>
          <w:lang w:val="uk-UA"/>
        </w:rPr>
      </w:pPr>
      <w:hyperlink r:id="rId35"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6"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7" w:history="1">
        <w:r w:rsidRPr="00F552A9">
          <w:rPr>
            <w:rFonts w:ascii="Times New Roman" w:hAnsi="Times New Roman" w:cs="Times New Roman"/>
            <w:color w:val="FF0000"/>
            <w:sz w:val="28"/>
            <w:szCs w:val="28"/>
            <w:lang w:val="uk-UA"/>
          </w:rPr>
          <w:t xml:space="preserve"> </w:t>
        </w:r>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w:t>
      </w:r>
      <w:r w:rsidRPr="00F552A9">
        <w:rPr>
          <w:rFonts w:ascii="Times New Roman" w:hAnsi="Times New Roman" w:cs="Times New Roman"/>
          <w:color w:val="000000"/>
          <w:sz w:val="28"/>
          <w:szCs w:val="28"/>
          <w:lang w:val="uk-UA"/>
        </w:rPr>
        <w:lastRenderedPageBreak/>
        <w:t>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8" w:history="1">
        <w:r w:rsidRPr="00F552A9">
          <w:rPr>
            <w:rFonts w:ascii="Times New Roman" w:hAnsi="Times New Roman" w:cs="Times New Roman"/>
            <w:color w:val="1155CC"/>
            <w:sz w:val="28"/>
            <w:szCs w:val="28"/>
            <w:u w:val="single"/>
            <w:lang w:val="uk-UA"/>
          </w:rPr>
          <w:t xml:space="preserve"> </w:t>
        </w:r>
      </w:hyperlink>
      <w:hyperlink r:id="rId39"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sz w:val="28"/>
          <w:szCs w:val="28"/>
          <w:highlight w:val="yellow"/>
          <w:lang w:val="uk-UA"/>
        </w:rPr>
        <w:t xml:space="preserve"> </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lastRenderedPageBreak/>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A26A2D">
        <w:rPr>
          <w:rFonts w:ascii="Times New Roman" w:hAnsi="Times New Roman" w:cs="Times New Roman"/>
          <w:i/>
          <w:iCs/>
          <w:sz w:val="28"/>
          <w:szCs w:val="28"/>
        </w:rPr>
        <w:t xml:space="preserve"> </w:t>
      </w:r>
      <w:r w:rsidRPr="00214340">
        <w:rPr>
          <w:rFonts w:ascii="Times New Roman" w:hAnsi="Times New Roman" w:cs="Times New Roman"/>
          <w:b/>
          <w:iCs/>
          <w:sz w:val="28"/>
          <w:szCs w:val="28"/>
        </w:rPr>
        <w:t>7 класі</w:t>
      </w:r>
      <w:r w:rsidRPr="00185FFF">
        <w:rPr>
          <w:rFonts w:ascii="Times New Roman" w:hAnsi="Times New Roman" w:cs="Times New Roman"/>
          <w:b/>
          <w:bCs/>
          <w:i/>
          <w:iCs/>
          <w:sz w:val="28"/>
          <w:szCs w:val="28"/>
        </w:rPr>
        <w:t xml:space="preserve"> </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w:t>
      </w:r>
      <w:r w:rsidRPr="00185FFF">
        <w:rPr>
          <w:rFonts w:ascii="Times New Roman" w:hAnsi="Times New Roman" w:cs="Times New Roman"/>
          <w:sz w:val="28"/>
          <w:szCs w:val="28"/>
        </w:rPr>
        <w:t xml:space="preserve"> </w:t>
      </w:r>
      <w:r>
        <w:rPr>
          <w:rFonts w:ascii="Times New Roman" w:hAnsi="Times New Roman" w:cs="Times New Roman"/>
          <w:sz w:val="28"/>
          <w:szCs w:val="28"/>
        </w:rPr>
        <w:t xml:space="preserve">№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40" w:history="1">
        <w:r w:rsidRPr="00A4129C">
          <w:rPr>
            <w:rStyle w:val="a4"/>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8"/>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8"/>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8"/>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r w:rsidRPr="004F1D1F">
        <w:rPr>
          <w:rFonts w:ascii="Times New Roman" w:hAnsi="Times New Roman" w:cs="Times New Roman"/>
          <w:b/>
          <w:bCs/>
          <w:sz w:val="28"/>
          <w:szCs w:val="28"/>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r w:rsidRPr="004F1D1F">
        <w:rPr>
          <w:rFonts w:ascii="Times New Roman" w:hAnsi="Times New Roman" w:cs="Times New Roman"/>
          <w:sz w:val="28"/>
          <w:szCs w:val="28"/>
          <w:shd w:val="clear" w:color="auto" w:fill="FFFFFF"/>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8"/>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8"/>
        <w:jc w:val="right"/>
        <w:rPr>
          <w:rFonts w:ascii="Times New Roman" w:hAnsi="Times New Roman" w:cs="Times New Roman"/>
          <w:sz w:val="28"/>
          <w:szCs w:val="28"/>
          <w:lang w:val="ru-RU" w:eastAsia="ru-RU"/>
        </w:rPr>
      </w:pPr>
    </w:p>
    <w:p w:rsidR="00F10FE8" w:rsidRPr="00185FFF" w:rsidRDefault="00F10FE8" w:rsidP="00F10FE8">
      <w:pPr>
        <w:pStyle w:val="a8"/>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8"/>
        <w:ind w:firstLine="709"/>
        <w:jc w:val="both"/>
        <w:rPr>
          <w:rFonts w:ascii="Times New Roman" w:hAnsi="Times New Roman" w:cs="Times New Roman"/>
          <w:sz w:val="28"/>
          <w:szCs w:val="28"/>
        </w:rPr>
      </w:pPr>
    </w:p>
    <w:p w:rsidR="00F10FE8" w:rsidRDefault="00F10FE8" w:rsidP="00F10FE8">
      <w:pPr>
        <w:pStyle w:val="a8"/>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ascii="Times New Roman" w:hAnsi="Times New Roman" w:cs="Times New Roman"/>
          <w:color w:val="0000FF"/>
          <w:sz w:val="28"/>
          <w:szCs w:val="28"/>
        </w:rPr>
        <w:t xml:space="preserve">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8"/>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8"/>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lastRenderedPageBreak/>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8"/>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0"/>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8"/>
        <w:ind w:firstLine="709"/>
        <w:jc w:val="both"/>
        <w:rPr>
          <w:rFonts w:ascii="Times New Roman" w:hAnsi="Times New Roman" w:cs="Times New Roman"/>
          <w:sz w:val="28"/>
          <w:szCs w:val="28"/>
        </w:rPr>
      </w:pPr>
      <w:r w:rsidRPr="00185FFF">
        <w:rPr>
          <w:rFonts w:ascii="Times New Roman" w:hAnsi="Times New Roman"/>
          <w:sz w:val="28"/>
          <w:szCs w:val="28"/>
          <w:lang w:eastAsia="ru-RU"/>
        </w:rPr>
        <w:t xml:space="preserve">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w:t>
      </w:r>
      <w:r w:rsidRPr="00185FFF">
        <w:rPr>
          <w:rFonts w:ascii="Times New Roman" w:hAnsi="Times New Roman"/>
          <w:sz w:val="28"/>
          <w:szCs w:val="28"/>
          <w:lang w:eastAsia="ru-RU"/>
        </w:rPr>
        <w:lastRenderedPageBreak/>
        <w:t>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CD0E10" w:rsidP="00F10FE8">
      <w:pPr>
        <w:pStyle w:val="a8"/>
        <w:rPr>
          <w:rFonts w:ascii="Times New Roman" w:hAnsi="Times New Roman" w:cs="Times New Roman"/>
          <w:iCs/>
          <w:sz w:val="28"/>
          <w:szCs w:val="28"/>
        </w:rPr>
      </w:pPr>
      <w:hyperlink r:id="rId41" w:history="1">
        <w:r w:rsidR="00F10FE8" w:rsidRPr="00A4129C">
          <w:rPr>
            <w:rStyle w:val="a4"/>
            <w:rFonts w:ascii="Times New Roman" w:hAnsi="Times New Roman" w:cs="Times New Roman"/>
            <w:iCs/>
            <w:color w:val="auto"/>
            <w:sz w:val="28"/>
            <w:szCs w:val="28"/>
          </w:rPr>
          <w:t>http://www.nas.gov.ua</w:t>
        </w:r>
      </w:hyperlink>
    </w:p>
    <w:p w:rsidR="00F10FE8" w:rsidRPr="00A4129C" w:rsidRDefault="00CD0E10" w:rsidP="00F10FE8">
      <w:pPr>
        <w:pStyle w:val="a8"/>
        <w:rPr>
          <w:rFonts w:ascii="Times New Roman" w:hAnsi="Times New Roman" w:cs="Times New Roman"/>
          <w:iCs/>
          <w:sz w:val="28"/>
          <w:szCs w:val="28"/>
        </w:rPr>
      </w:pPr>
      <w:hyperlink r:id="rId42" w:history="1">
        <w:r w:rsidR="00F10FE8" w:rsidRPr="00A4129C">
          <w:rPr>
            <w:rStyle w:val="a4"/>
            <w:rFonts w:ascii="Times New Roman" w:hAnsi="Times New Roman" w:cs="Times New Roman"/>
            <w:iCs/>
            <w:color w:val="auto"/>
            <w:sz w:val="28"/>
            <w:szCs w:val="28"/>
          </w:rPr>
          <w:t>http://kyivenergo.ua/shco_take_energoefektivnist</w:t>
        </w:r>
      </w:hyperlink>
    </w:p>
    <w:p w:rsidR="00F10FE8" w:rsidRPr="00A4129C" w:rsidRDefault="00CD0E10" w:rsidP="00F10FE8">
      <w:pPr>
        <w:pStyle w:val="a8"/>
        <w:rPr>
          <w:rFonts w:ascii="Times New Roman" w:hAnsi="Times New Roman" w:cs="Times New Roman"/>
          <w:b/>
          <w:bCs/>
          <w:iCs/>
          <w:sz w:val="28"/>
          <w:szCs w:val="28"/>
        </w:rPr>
      </w:pPr>
      <w:hyperlink r:id="rId43" w:history="1">
        <w:r w:rsidR="00F10FE8" w:rsidRPr="00A4129C">
          <w:rPr>
            <w:rStyle w:val="a4"/>
            <w:rFonts w:ascii="Times New Roman" w:hAnsi="Times New Roman" w:cs="Times New Roman"/>
            <w:iCs/>
            <w:color w:val="auto"/>
            <w:sz w:val="28"/>
            <w:szCs w:val="28"/>
          </w:rPr>
          <w:t>http://7chudes.in.ua/</w:t>
        </w:r>
      </w:hyperlink>
    </w:p>
    <w:p w:rsidR="00F10FE8" w:rsidRPr="00A4129C" w:rsidRDefault="00CD0E10" w:rsidP="00F10FE8">
      <w:pPr>
        <w:pStyle w:val="a8"/>
        <w:rPr>
          <w:rFonts w:ascii="Times New Roman" w:hAnsi="Times New Roman" w:cs="Times New Roman"/>
          <w:iCs/>
          <w:sz w:val="28"/>
          <w:szCs w:val="28"/>
        </w:rPr>
      </w:pPr>
      <w:hyperlink r:id="rId44" w:history="1">
        <w:r w:rsidR="00F10FE8" w:rsidRPr="00A4129C">
          <w:rPr>
            <w:rStyle w:val="a4"/>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8"/>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C59C1">
        <w:rPr>
          <w:rFonts w:ascii="Times New Roman" w:hAnsi="Times New Roman" w:cs="Times New Roman"/>
          <w:i/>
          <w:iCs/>
          <w:sz w:val="28"/>
          <w:szCs w:val="28"/>
        </w:rPr>
        <w:t xml:space="preserve"> </w:t>
      </w:r>
      <w:r w:rsidRPr="00201668">
        <w:rPr>
          <w:rFonts w:ascii="Times New Roman" w:hAnsi="Times New Roman" w:cs="Times New Roman"/>
          <w:b/>
          <w:iCs/>
          <w:sz w:val="28"/>
          <w:szCs w:val="28"/>
        </w:rPr>
        <w:t>7 класі</w:t>
      </w:r>
      <w:r w:rsidRPr="009E2C10">
        <w:rPr>
          <w:rFonts w:ascii="Times New Roman" w:hAnsi="Times New Roman" w:cs="Times New Roman"/>
          <w:b/>
          <w:bCs/>
          <w:i/>
          <w:iCs/>
          <w:sz w:val="28"/>
          <w:szCs w:val="28"/>
        </w:rPr>
        <w:t xml:space="preserve"> </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5" w:history="1">
        <w:r w:rsidRPr="00A4129C">
          <w:rPr>
            <w:rStyle w:val="a4"/>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sidRPr="009256BB">
        <w:rPr>
          <w:rFonts w:ascii="Times New Roman" w:hAnsi="Times New Roman" w:cs="Times New Roman"/>
          <w:sz w:val="28"/>
          <w:szCs w:val="28"/>
          <w:lang w:val="uk-UA"/>
        </w:rPr>
        <w:t xml:space="preserve">  </w:t>
      </w:r>
      <w:r>
        <w:rPr>
          <w:rFonts w:ascii="Times New Roman" w:hAnsi="Times New Roman" w:cs="Times New Roman"/>
          <w:sz w:val="28"/>
          <w:szCs w:val="28"/>
        </w:rPr>
        <w:t>Нова програма з хімії для 7 – 9 класів,</w:t>
      </w:r>
      <w:r w:rsidRPr="00201668">
        <w:rPr>
          <w:rFonts w:ascii="Times New Roman" w:hAnsi="Times New Roman" w:cs="Times New Roman"/>
          <w:sz w:val="28"/>
          <w:szCs w:val="28"/>
        </w:rPr>
        <w:t xml:space="preserve"> </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r w:rsidRPr="00E63DF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 </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Fonts w:ascii="Times New Roman" w:hAnsi="Times New Roman" w:cs="Times New Roman"/>
          <w:sz w:val="28"/>
          <w:szCs w:val="28"/>
        </w:rPr>
        <w:t xml:space="preserve"> </w:t>
      </w:r>
      <w:r w:rsidRPr="009E2C10">
        <w:rPr>
          <w:rStyle w:val="2Tahoma1"/>
          <w:rFonts w:ascii="Times New Roman" w:hAnsi="Times New Roman" w:cs="Times New Roman"/>
          <w:b w:val="0"/>
          <w:bCs w:val="0"/>
          <w:i w:val="0"/>
          <w:iCs w:val="0"/>
          <w:sz w:val="28"/>
          <w:szCs w:val="28"/>
        </w:rPr>
        <w:t xml:space="preserve"> </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w:t>
      </w:r>
      <w:r w:rsidRPr="009E2C10">
        <w:rPr>
          <w:rFonts w:ascii="Times New Roman" w:hAnsi="Times New Roman" w:cs="Times New Roman"/>
          <w:sz w:val="28"/>
          <w:szCs w:val="28"/>
        </w:rPr>
        <w:t xml:space="preserve"> </w:t>
      </w:r>
      <w:r>
        <w:rPr>
          <w:rFonts w:ascii="Times New Roman" w:hAnsi="Times New Roman" w:cs="Times New Roman"/>
          <w:sz w:val="28"/>
          <w:szCs w:val="28"/>
        </w:rPr>
        <w:t>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007D6D">
        <w:rPr>
          <w:i/>
          <w:iCs/>
          <w:sz w:val="28"/>
          <w:szCs w:val="28"/>
        </w:rPr>
        <w:t xml:space="preserve"> </w:t>
      </w: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 xml:space="preserve">зменшено кількість </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дослідів</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sidRPr="003065B3">
        <w:rPr>
          <w:rFonts w:ascii="Times New Roman" w:hAnsi="Times New Roman" w:cs="Times New Roman"/>
          <w:sz w:val="28"/>
          <w:szCs w:val="28"/>
        </w:rPr>
        <w:t xml:space="preserve"> </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проектів.</w:t>
      </w:r>
      <w:r w:rsidRPr="003065B3">
        <w:rPr>
          <w:rFonts w:ascii="Times New Roman" w:hAnsi="Times New Roman" w:cs="Times New Roman"/>
          <w:sz w:val="28"/>
          <w:szCs w:val="28"/>
        </w:rPr>
        <w:t xml:space="preserve"> </w:t>
      </w:r>
      <w:r>
        <w:rPr>
          <w:rFonts w:ascii="Times New Roman" w:hAnsi="Times New Roman" w:cs="Times New Roman"/>
          <w:sz w:val="28"/>
          <w:szCs w:val="28"/>
        </w:rPr>
        <w:t xml:space="preserve">Учитель та учні можуть пропонувати </w:t>
      </w:r>
      <w:r w:rsidRPr="003065B3">
        <w:rPr>
          <w:rFonts w:ascii="Times New Roman" w:hAnsi="Times New Roman" w:cs="Times New Roman"/>
          <w:sz w:val="28"/>
          <w:szCs w:val="28"/>
        </w:rPr>
        <w:t xml:space="preserve"> власні теми.</w:t>
      </w:r>
      <w:r w:rsidRPr="003065B3">
        <w:rPr>
          <w:rFonts w:ascii="Times New Roman" w:hAnsi="Times New Roman" w:cs="Times New Roman"/>
          <w:b/>
          <w:bCs/>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w:t>
      </w:r>
      <w:r w:rsidRPr="009E2C10">
        <w:rPr>
          <w:rFonts w:ascii="Times New Roman" w:hAnsi="Times New Roman" w:cs="Times New Roman"/>
          <w:sz w:val="28"/>
          <w:szCs w:val="28"/>
        </w:rPr>
        <w:t xml:space="preserve"> </w:t>
      </w:r>
      <w:r>
        <w:rPr>
          <w:rFonts w:ascii="Times New Roman" w:hAnsi="Times New Roman" w:cs="Times New Roman"/>
          <w:sz w:val="28"/>
          <w:szCs w:val="28"/>
        </w:rPr>
        <w:t>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r w:rsidRPr="009E2C1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r w:rsidRPr="009E2C10">
        <w:rPr>
          <w:rFonts w:ascii="Times New Roman" w:hAnsi="Times New Roman" w:cs="Times New Roman"/>
          <w:sz w:val="28"/>
          <w:szCs w:val="28"/>
        </w:rPr>
        <w:t xml:space="preserve"> </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r w:rsidRPr="009E2C10">
        <w:rPr>
          <w:rFonts w:ascii="Times New Roman" w:hAnsi="Times New Roman" w:cs="Times New Roman"/>
          <w:color w:val="FF0000"/>
          <w:sz w:val="28"/>
          <w:szCs w:val="28"/>
        </w:rPr>
        <w:t xml:space="preserve">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9256BB" w:rsidP="00AE248B">
      <w:pPr>
        <w:pStyle w:val="a8"/>
        <w:ind w:firstLine="709"/>
        <w:jc w:val="both"/>
        <w:rPr>
          <w:rFonts w:ascii="Times New Roman" w:hAnsi="Times New Roman" w:cs="Times New Roman"/>
          <w:sz w:val="28"/>
          <w:szCs w:val="28"/>
          <w:lang w:eastAsia="ru-RU"/>
        </w:rPr>
      </w:pPr>
      <w:r>
        <w:t xml:space="preserve"> </w:t>
      </w:r>
      <w:r w:rsidR="00AE248B"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sidR="00AE248B">
        <w:rPr>
          <w:rFonts w:ascii="Times New Roman" w:hAnsi="Times New Roman" w:cs="Times New Roman"/>
          <w:sz w:val="28"/>
          <w:szCs w:val="28"/>
          <w:lang w:eastAsia="ru-RU"/>
        </w:rPr>
        <w:t xml:space="preserve">Біологія і хімія в рідній </w:t>
      </w:r>
      <w:r w:rsidR="00AE248B" w:rsidRPr="00185FFF">
        <w:rPr>
          <w:rFonts w:ascii="Times New Roman" w:hAnsi="Times New Roman" w:cs="Times New Roman"/>
          <w:sz w:val="28"/>
          <w:szCs w:val="28"/>
          <w:lang w:eastAsia="ru-RU"/>
        </w:rPr>
        <w:t xml:space="preserve">школі» (видавництво «Педагогічна преса»), </w:t>
      </w:r>
      <w:r w:rsidR="00AE248B">
        <w:rPr>
          <w:rFonts w:ascii="Times New Roman" w:hAnsi="Times New Roman" w:cs="Times New Roman"/>
          <w:sz w:val="28"/>
          <w:szCs w:val="28"/>
          <w:lang w:eastAsia="ru-RU"/>
        </w:rPr>
        <w:t xml:space="preserve">«Хімія. Шкільний світ», </w:t>
      </w:r>
      <w:r w:rsidR="00AE248B" w:rsidRPr="00185FFF">
        <w:rPr>
          <w:rFonts w:ascii="Times New Roman" w:hAnsi="Times New Roman" w:cs="Times New Roman"/>
          <w:sz w:val="28"/>
          <w:szCs w:val="28"/>
          <w:lang w:eastAsia="ru-RU"/>
        </w:rPr>
        <w:t>«</w:t>
      </w:r>
      <w:r w:rsidR="00AE248B">
        <w:rPr>
          <w:rFonts w:ascii="Times New Roman" w:hAnsi="Times New Roman" w:cs="Times New Roman"/>
          <w:sz w:val="28"/>
          <w:szCs w:val="28"/>
          <w:lang w:eastAsia="ru-RU"/>
        </w:rPr>
        <w:t>Хімія</w:t>
      </w:r>
      <w:r w:rsidR="00AE248B" w:rsidRPr="00185FFF">
        <w:rPr>
          <w:rFonts w:ascii="Times New Roman" w:hAnsi="Times New Roman" w:cs="Times New Roman"/>
          <w:sz w:val="28"/>
          <w:szCs w:val="28"/>
          <w:lang w:eastAsia="ru-RU"/>
        </w:rPr>
        <w:t>» (видавнича група «Основа»), у науково-популярних журналах д</w:t>
      </w:r>
      <w:r w:rsidR="00AE248B">
        <w:rPr>
          <w:rFonts w:ascii="Times New Roman" w:hAnsi="Times New Roman" w:cs="Times New Roman"/>
          <w:sz w:val="28"/>
          <w:szCs w:val="28"/>
          <w:lang w:eastAsia="ru-RU"/>
        </w:rPr>
        <w:t xml:space="preserve">ля школярів – «Колосок», «Хімія </w:t>
      </w:r>
      <w:r w:rsidR="00AE248B" w:rsidRPr="00185FFF">
        <w:rPr>
          <w:rFonts w:ascii="Times New Roman" w:hAnsi="Times New Roman" w:cs="Times New Roman"/>
          <w:sz w:val="28"/>
          <w:szCs w:val="28"/>
          <w:lang w:eastAsia="ru-RU"/>
        </w:rPr>
        <w:t>для допитливих»,</w:t>
      </w:r>
      <w:r w:rsidR="00AE248B">
        <w:rPr>
          <w:rFonts w:ascii="Times New Roman" w:hAnsi="Times New Roman" w:cs="Times New Roman"/>
          <w:sz w:val="28"/>
          <w:szCs w:val="28"/>
          <w:lang w:eastAsia="ru-RU"/>
        </w:rPr>
        <w:t xml:space="preserve"> </w:t>
      </w:r>
      <w:r w:rsidR="00AE248B" w:rsidRPr="00185FFF">
        <w:rPr>
          <w:rFonts w:ascii="Times New Roman" w:hAnsi="Times New Roman" w:cs="Times New Roman"/>
          <w:sz w:val="28"/>
          <w:szCs w:val="28"/>
          <w:lang w:eastAsia="ru-RU"/>
        </w:rPr>
        <w:t>«Країна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2"/>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6" w:history="1">
        <w:r w:rsidRPr="00A4129C">
          <w:rPr>
            <w:rStyle w:val="a4"/>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Pr="00340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B5534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7" w:history="1">
        <w:r w:rsidRPr="00404F9D">
          <w:rPr>
            <w:rStyle w:val="a4"/>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r>
        <w:rPr>
          <w:rFonts w:ascii="Times New Roman" w:hAnsi="Times New Roman" w:cs="Times New Roman"/>
          <w:sz w:val="28"/>
          <w:szCs w:val="28"/>
          <w:lang w:val="uk-UA"/>
        </w:rPr>
        <w:t xml:space="preserve">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w:t>
      </w:r>
      <w:r>
        <w:rPr>
          <w:rFonts w:ascii="Times New Roman" w:hAnsi="Times New Roman" w:cs="Times New Roman"/>
          <w:sz w:val="28"/>
          <w:szCs w:val="28"/>
          <w:lang w:val="uk-UA"/>
        </w:rPr>
        <w:lastRenderedPageBreak/>
        <w:t>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8"/>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ивчення предмета</w:t>
      </w:r>
      <w:r w:rsidRPr="0070392C">
        <w:rPr>
          <w:rFonts w:ascii="Times New Roman" w:hAnsi="Times New Roman" w:cs="Times New Roman"/>
          <w:sz w:val="28"/>
          <w:szCs w:val="28"/>
        </w:rPr>
        <w:t xml:space="preserve"> </w:t>
      </w:r>
      <w:r w:rsidRPr="0070392C">
        <w:rPr>
          <w:rFonts w:ascii="Times New Roman" w:hAnsi="Times New Roman" w:cs="Times New Roman"/>
          <w:sz w:val="28"/>
          <w:szCs w:val="28"/>
          <w:lang w:val="uk-UA"/>
        </w:rPr>
        <w:t xml:space="preserve">«Основи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r w:rsidRPr="0070392C">
        <w:rPr>
          <w:rFonts w:ascii="Times New Roman" w:hAnsi="Times New Roman" w:cs="Times New Roman"/>
          <w:sz w:val="28"/>
          <w:szCs w:val="28"/>
        </w:rPr>
        <w:t xml:space="preserve"> </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rPr>
        <w:t xml:space="preserve"> </w:t>
      </w: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r w:rsidRPr="0070392C">
        <w:rPr>
          <w:rFonts w:ascii="Times New Roman" w:hAnsi="Times New Roman" w:cs="Tahoma"/>
          <w:sz w:val="28"/>
          <w:szCs w:val="28"/>
          <w:lang w:val="uk-UA"/>
        </w:rPr>
        <w:t xml:space="preserve">  </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w:t>
      </w:r>
      <w:r w:rsidRPr="0070392C">
        <w:rPr>
          <w:rFonts w:ascii="Times New Roman" w:eastAsia="MS Mincho" w:hAnsi="Times New Roman" w:cs="Times New Roman"/>
          <w:sz w:val="28"/>
          <w:szCs w:val="28"/>
          <w:lang w:val="uk-UA" w:eastAsia="en-US"/>
        </w:rPr>
        <w:lastRenderedPageBreak/>
        <w:t xml:space="preserve">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r w:rsidRPr="0070392C">
        <w:rPr>
          <w:rFonts w:ascii="Times New Roman" w:eastAsia="Calibri" w:hAnsi="Times New Roman" w:cs="Times New Roman"/>
          <w:noProof/>
          <w:sz w:val="28"/>
          <w:szCs w:val="28"/>
          <w:lang w:val="uk-UA"/>
        </w:rPr>
        <w:t xml:space="preserve"> </w:t>
      </w: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b/>
          <w:bCs/>
          <w:i/>
          <w:iCs/>
          <w:spacing w:val="-16"/>
          <w:sz w:val="28"/>
          <w:szCs w:val="28"/>
          <w:lang w:val="uk-UA" w:eastAsia="en-US"/>
        </w:rPr>
        <w:t xml:space="preserve"> </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8"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w:t>
        </w:r>
        <w:r w:rsidRPr="0070392C">
          <w:rPr>
            <w:rFonts w:ascii="Times New Roman" w:eastAsia="Calibri" w:hAnsi="Times New Roman" w:cs="Times New Roman"/>
            <w:sz w:val="28"/>
            <w:szCs w:val="28"/>
            <w:u w:val="single"/>
            <w:lang w:val="en-US" w:eastAsia="en-US"/>
          </w:rPr>
          <w:t>t</w:t>
        </w:r>
        <w:r w:rsidRPr="0070392C">
          <w:rPr>
            <w:rFonts w:ascii="Times New Roman" w:eastAsia="Calibri" w:hAnsi="Times New Roman" w:cs="Times New Roman"/>
            <w:sz w:val="28"/>
            <w:szCs w:val="28"/>
            <w:u w:val="single"/>
            <w:lang w:val="en-US" w:eastAsia="en-US"/>
          </w:rPr>
          <w: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r w:rsidRPr="0070392C">
        <w:rPr>
          <w:rFonts w:ascii="Times New Roman" w:eastAsia="Calibri" w:hAnsi="Times New Roman" w:cs="Times New Roman"/>
          <w:sz w:val="28"/>
          <w:szCs w:val="28"/>
          <w:lang w:val="uk-UA" w:eastAsia="en-US"/>
        </w:rPr>
        <w:t xml:space="preserve"> </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1"/>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lastRenderedPageBreak/>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sidRPr="00380C7D">
        <w:rPr>
          <w:rFonts w:ascii="Times New Roman" w:hAnsi="Times New Roman" w:cs="Times New Roman"/>
          <w:lang w:val="uk-UA"/>
        </w:rPr>
        <w:t xml:space="preserve">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w:t>
      </w: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9"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1" w:name="25"/>
      <w:bookmarkEnd w:id="1"/>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2" w:name="23"/>
      <w:bookmarkEnd w:id="2"/>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w:t>
      </w:r>
      <w:r w:rsidRPr="009B2717">
        <w:rPr>
          <w:rFonts w:ascii="Times New Roman" w:hAnsi="Times New Roman" w:cs="Times New Roman"/>
          <w:sz w:val="28"/>
          <w:szCs w:val="28"/>
          <w:lang w:val="uk-UA" w:eastAsia="en-US"/>
        </w:rPr>
        <w:lastRenderedPageBreak/>
        <w:t>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D90D52"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МПК*** за змістом і методами проведення уроків </w:t>
            </w:r>
            <w:r w:rsidRPr="009B2717">
              <w:rPr>
                <w:rFonts w:ascii="Times New Roman" w:hAnsi="Times New Roman" w:cs="Times New Roman"/>
                <w:sz w:val="28"/>
                <w:szCs w:val="28"/>
                <w:lang w:val="uk-UA" w:eastAsia="en-US"/>
              </w:rPr>
              <w:lastRenderedPageBreak/>
              <w:t>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eastAsiaTheme="minorHAnsi" w:hAnsi="Times New Roman" w:cstheme="minorHAnsi"/>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50"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lastRenderedPageBreak/>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Зміст практичних робіт визначається вчителем самостійно залежно від теми </w:t>
      </w:r>
      <w:r w:rsidRPr="002C1323">
        <w:rPr>
          <w:rFonts w:ascii="Times New Roman" w:eastAsia="MS Mincho" w:hAnsi="Times New Roman" w:cs="Times New Roman"/>
          <w:color w:val="000000"/>
          <w:sz w:val="28"/>
          <w:szCs w:val="28"/>
          <w:lang w:val="uk-UA" w:eastAsia="uk-UA"/>
        </w:rPr>
        <w:lastRenderedPageBreak/>
        <w:t>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1"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2"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lastRenderedPageBreak/>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53"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4"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5"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6"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7"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8"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9"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2"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3"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доступу : </w:t>
      </w:r>
      <w:hyperlink r:id="rId64"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6"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8"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lastRenderedPageBreak/>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9"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70"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bookmarkStart w:id="3" w:name="_GoBack"/>
      <w:bookmarkEnd w:id="3"/>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britishcouncil.org.ua/" TargetMode="External"/><Relationship Id="rId26" Type="http://schemas.openxmlformats.org/officeDocument/2006/relationships/hyperlink" Target="http://old.mon.gov.ua/ua/activity/education/56/692/educational" TargetMode="External"/><Relationship Id="rId39" Type="http://schemas.openxmlformats.org/officeDocument/2006/relationships/hyperlink" Target="http://www.google.com/intl/uk/goodtoknow/" TargetMode="External"/><Relationship Id="rId21" Type="http://schemas.openxmlformats.org/officeDocument/2006/relationships/hyperlink" Target="http://old.mon.gov.ua/img/zstored/files/%D0%A7%D0%B8%D0%BD%D0%BD%D0%B0%20%D0%9F%D0%A0%D0%9E%D0%93%D0%A0%D0%90%D0%9C%D0%90%202015%202016.docx" TargetMode="External"/><Relationship Id="rId34" Type="http://schemas.openxmlformats.org/officeDocument/2006/relationships/hyperlink" Target="&#160;http://www.ii.npu.edu.ua/files/Zbirnik_KOSN/13/03.pdf" TargetMode="External"/><Relationship Id="rId42" Type="http://schemas.openxmlformats.org/officeDocument/2006/relationships/hyperlink" Target="http://kyivenergo.ua/shco_take_energoefektivnist" TargetMode="External"/><Relationship Id="rId47" Type="http://schemas.openxmlformats.org/officeDocument/2006/relationships/hyperlink" Target="http://www.pip-mollusca.org/" TargetMode="External"/><Relationship Id="rId50" Type="http://schemas.openxmlformats.org/officeDocument/2006/relationships/hyperlink" Target="http://old.mon.gov.ua/ua/often-requested/educational-programs/" TargetMode="External"/><Relationship Id="rId55" Type="http://schemas.openxmlformats.org/officeDocument/2006/relationships/hyperlink" Target="https://www.dropbox.com/s/z8fz2ktrd2f0nm7/mns%20720x405%2003.08.14.mp4" TargetMode="External"/><Relationship Id="rId63" Type="http://schemas.openxmlformats.org/officeDocument/2006/relationships/hyperlink" Target="http://www.ostriv.in.ua/" TargetMode="External"/><Relationship Id="rId68" Type="http://schemas.openxmlformats.org/officeDocument/2006/relationships/hyperlink" Target="http://tsou.org.ua" TargetMode="External"/><Relationship Id="rId7" Type="http://schemas.openxmlformats.org/officeDocument/2006/relationships/hyperlink" Target="http://iitzo.gov.ua/serednya-osvita-navchalni-prohramy/"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activity/litni-movni-tabori/" TargetMode="External"/><Relationship Id="rId29" Type="http://schemas.openxmlformats.org/officeDocument/2006/relationships/hyperlink" Target="http://geographer.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94-19" TargetMode="External"/><Relationship Id="rId32" Type="http://schemas.openxmlformats.org/officeDocument/2006/relationships/hyperlink" Target="https://studio.code.org" TargetMode="External"/><Relationship Id="rId37" Type="http://schemas.openxmlformats.org/officeDocument/2006/relationships/hyperlink" Target="http://mail.online.ua" TargetMode="External"/><Relationship Id="rId40" Type="http://schemas.openxmlformats.org/officeDocument/2006/relationships/hyperlink" Target="http://iitzo.gov.ua/serednya-osvita-navchalni-prohramy/"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6tqoszr2xmiz5lj/Mines.mp4" TargetMode="External"/><Relationship Id="rId58" Type="http://schemas.openxmlformats.org/officeDocument/2006/relationships/hyperlink" Target="http://www.mon.gov.ua" TargetMode="External"/><Relationship Id="rId66" Type="http://schemas.openxmlformats.org/officeDocument/2006/relationships/hyperlink" Target="http://www.nio.mil.gov.ua/" TargetMode="External"/><Relationship Id="rId5" Type="http://schemas.openxmlformats.org/officeDocument/2006/relationships/settings" Target="settings.xml"/><Relationship Id="rId15" Type="http://schemas.openxmlformats.org/officeDocument/2006/relationships/hyperlink" Target="http://old.mon.gov.ua/ua/pr-viddil/1312/1421144886/1428333274/" TargetMode="External"/><Relationship Id="rId23" Type="http://schemas.openxmlformats.org/officeDocument/2006/relationships/hyperlink" Target="http://zakon2.rada.gov.ua/laws/show/1689-18" TargetMode="External"/><Relationship Id="rId28" Type="http://schemas.openxmlformats.org/officeDocument/2006/relationships/hyperlink" Target="https://sites.google.com/site" TargetMode="External"/><Relationship Id="rId36" Type="http://schemas.openxmlformats.org/officeDocument/2006/relationships/hyperlink" Target="http://www.&#1110;.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mailto:info@defpol.org.ua" TargetMode="External"/><Relationship Id="rId61" Type="http://schemas.openxmlformats.org/officeDocument/2006/relationships/hyperlink" Target="http://www.ipv.org.ua" TargetMode="External"/><Relationship Id="rId10" Type="http://schemas.openxmlformats.org/officeDocument/2006/relationships/hyperlink" Target="http://www.mon.gov.ua/activity/education/zagalna-serednya/navchalni-programy.html" TargetMode="External"/><Relationship Id="rId19" Type="http://schemas.openxmlformats.org/officeDocument/2006/relationships/hyperlink" Target="http://www.goethe.de/kiev" TargetMode="External"/><Relationship Id="rId31" Type="http://schemas.openxmlformats.org/officeDocument/2006/relationships/hyperlink" Target="http://old.mon.gov.ua/ua/activity/education/56/692/educational_programs/1349869088/" TargetMode="External"/><Relationship Id="rId44" Type="http://schemas.openxmlformats.org/officeDocument/2006/relationships/hyperlink" Target="http://www.expocenter.com.ua/" TargetMode="External"/><Relationship Id="rId52" Type="http://schemas.openxmlformats.org/officeDocument/2006/relationships/hyperlink" Target="http://trudpalcv.at.ua/" TargetMode="External"/><Relationship Id="rId60" Type="http://schemas.openxmlformats.org/officeDocument/2006/relationships/hyperlink" Target="http://iitzo.gov.ua" TargetMode="External"/><Relationship Id="rId65" Type="http://schemas.openxmlformats.org/officeDocument/2006/relationships/hyperlink" Target="http://viysko.com.ua/" TargetMode="External"/><Relationship Id="rId4" Type="http://schemas.microsoft.com/office/2007/relationships/stylesWithEffects" Target="stylesWithEffects.xml"/><Relationship Id="rId9" Type="http://schemas.openxmlformats.org/officeDocument/2006/relationships/hyperlink" Target="http://old.mon.gov.ua/ua/often-requested/methodical-recommendations" TargetMode="External"/><Relationship Id="rId14" Type="http://schemas.openxmlformats.org/officeDocument/2006/relationships/hyperlink" Target="http://old.mon.gov.ua/ua/activity/education/56/692/educational_programs/1349869088/" TargetMode="External"/><Relationship Id="rId22"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27" Type="http://schemas.openxmlformats.org/officeDocument/2006/relationships/hyperlink" Target="https://geografica.net.ua/" TargetMode="External"/><Relationship Id="rId30" Type="http://schemas.openxmlformats.org/officeDocument/2006/relationships/hyperlink" Target="http://www.mon.gov.ua/ua//activity/education/56/general-secondary-education/educational_programs/1349869088/" TargetMode="External"/><Relationship Id="rId35" Type="http://schemas.openxmlformats.org/officeDocument/2006/relationships/hyperlink" Target="http://ite.kspu.edu/issue-6/p-23-31/full" TargetMode="External"/><Relationship Id="rId43" Type="http://schemas.openxmlformats.org/officeDocument/2006/relationships/hyperlink" Target="http://7chudes.in.ua/" TargetMode="External"/><Relationship Id="rId48" Type="http://schemas.openxmlformats.org/officeDocument/2006/relationships/hyperlink" Target="http://www.autta.org.ua" TargetMode="External"/><Relationship Id="rId56" Type="http://schemas.openxmlformats.org/officeDocument/2006/relationships/hyperlink" Target="http://www.defpol.org.ua" TargetMode="External"/><Relationship Id="rId64" Type="http://schemas.openxmlformats.org/officeDocument/2006/relationships/hyperlink" Target="http://www.na.mil.gov.ua/" TargetMode="External"/><Relationship Id="rId69" Type="http://schemas.openxmlformats.org/officeDocument/2006/relationships/hyperlink" Target="http://www.redcross.org.ua" TargetMode="External"/><Relationship Id="rId8" Type="http://schemas.openxmlformats.org/officeDocument/2006/relationships/hyperlink" Target="http://www.mon.gov.ua" TargetMode="External"/><Relationship Id="rId51" Type="http://schemas.openxmlformats.org/officeDocument/2006/relationships/hyperlink" Target="http://trudove.org.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ld.mon.gov.ua/img/zstored/files/%D0%9F%D1%80%D0%BE%D0%B3%D1%80%D0%B0%D0%BC%D0%B0%20%D0%B7%20%D1%83%D0%BA%D1%80_%D0%BB%D1%96%D1%82%205-9%20%D0%B7%D1%96%20%D0%B7%D0%BC%D1%96%D0%BD%D0%B0%D0%BC%D0%B8.docx" TargetMode="External"/><Relationship Id="rId17" Type="http://schemas.openxmlformats.org/officeDocument/2006/relationships/hyperlink" Target="http://www.coe.int/" TargetMode="External"/><Relationship Id="rId25" Type="http://schemas.openxmlformats.org/officeDocument/2006/relationships/hyperlink" Target="http://zakon2.rada.gov.ua/laws/show/1631-18" TargetMode="External"/><Relationship Id="rId33" Type="http://schemas.openxmlformats.org/officeDocument/2006/relationships/hyperlink" Target="http://codecombat.com/" TargetMode="External"/><Relationship Id="rId38" Type="http://schemas.openxmlformats.org/officeDocument/2006/relationships/hyperlink" Target="http://www.google.com/intl/uk/goodtoknow/" TargetMode="External"/><Relationship Id="rId46" Type="http://schemas.openxmlformats.org/officeDocument/2006/relationships/hyperlink" Target="http://iitzo.gov.ua/serednya-osvita-navchalni-prohramy/" TargetMode="External"/><Relationship Id="rId59" Type="http://schemas.openxmlformats.org/officeDocument/2006/relationships/hyperlink" Target="http://iitzo.gov.ua" TargetMode="External"/><Relationship Id="rId67" Type="http://schemas.openxmlformats.org/officeDocument/2006/relationships/hyperlink" Target="http://www.mns.gov.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www.nas.gov.ua" TargetMode="External"/><Relationship Id="rId54" Type="http://schemas.openxmlformats.org/officeDocument/2006/relationships/hyperlink" Target="https://www.dropbox.com/s/wra85b4hfpdmagn/mns%20720x576%20low%2003.08.14.avi" TargetMode="External"/><Relationship Id="rId62" Type="http://schemas.openxmlformats.org/officeDocument/2006/relationships/hyperlink" Target="http://www.mil.gov.ua" TargetMode="External"/><Relationship Id="rId70" Type="http://schemas.openxmlformats.org/officeDocument/2006/relationships/hyperlink" Target="http://3axuct.at.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01B0-E34C-4CE2-BF1E-8FC1D19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115764</Words>
  <Characters>65986</Characters>
  <Application>Microsoft Office Word</Application>
  <DocSecurity>0</DocSecurity>
  <Lines>549</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kononenko</cp:lastModifiedBy>
  <cp:revision>14</cp:revision>
  <dcterms:created xsi:type="dcterms:W3CDTF">2015-06-26T12:53:00Z</dcterms:created>
  <dcterms:modified xsi:type="dcterms:W3CDTF">2015-06-26T13:24:00Z</dcterms:modified>
</cp:coreProperties>
</file>